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F0" w:rsidRPr="00D11832" w:rsidRDefault="00EA1DF0" w:rsidP="00494139">
      <w:pPr>
        <w:pStyle w:val="Title"/>
        <w:rPr>
          <w:rFonts w:ascii="Arial" w:hAnsi="Arial" w:cs="Arial"/>
          <w:lang w:val="es-ES"/>
        </w:rPr>
      </w:pPr>
      <w:bookmarkStart w:id="0" w:name="_GoBack"/>
      <w:bookmarkEnd w:id="0"/>
      <w:r w:rsidRPr="00D11832">
        <w:rPr>
          <w:rFonts w:ascii="Arial" w:hAnsi="Arial" w:cs="Arial"/>
          <w:lang w:val="es-ES"/>
        </w:rPr>
        <w:t>Tipos de revistas</w:t>
      </w:r>
    </w:p>
    <w:p w:rsidR="00EA1DF0" w:rsidRPr="00D11832" w:rsidRDefault="00EA1DF0">
      <w:pPr>
        <w:pStyle w:val="Heading4"/>
        <w:rPr>
          <w:rFonts w:ascii="Arial" w:hAnsi="Arial" w:cs="Arial"/>
          <w:sz w:val="24"/>
          <w:lang w:val="es-PR"/>
        </w:rPr>
      </w:pPr>
    </w:p>
    <w:p w:rsidR="00EA1DF0" w:rsidRPr="00D11832" w:rsidRDefault="00EA1DF0">
      <w:pPr>
        <w:pStyle w:val="Heading4"/>
        <w:rPr>
          <w:rFonts w:ascii="Arial" w:hAnsi="Arial" w:cs="Arial"/>
          <w:sz w:val="24"/>
          <w:lang w:val="es-PR"/>
        </w:rPr>
      </w:pPr>
    </w:p>
    <w:p w:rsidR="00EA1DF0" w:rsidRPr="00D11832" w:rsidRDefault="00EA1DF0">
      <w:pPr>
        <w:pStyle w:val="Heading4"/>
        <w:rPr>
          <w:rFonts w:ascii="Arial" w:hAnsi="Arial" w:cs="Arial"/>
          <w:sz w:val="24"/>
          <w:lang w:val="es-PR"/>
        </w:rPr>
      </w:pPr>
    </w:p>
    <w:p w:rsidR="00EA1DF0" w:rsidRPr="00D11832" w:rsidRDefault="00EA1DF0">
      <w:pPr>
        <w:pStyle w:val="Heading4"/>
        <w:rPr>
          <w:rFonts w:ascii="Arial" w:hAnsi="Arial" w:cs="Arial"/>
          <w:sz w:val="24"/>
          <w:lang w:val="es-PR"/>
        </w:rPr>
      </w:pPr>
      <w:r w:rsidRPr="00D11832">
        <w:rPr>
          <w:rFonts w:ascii="Arial" w:hAnsi="Arial" w:cs="Arial"/>
          <w:sz w:val="24"/>
          <w:lang w:val="es-PR"/>
        </w:rPr>
        <w:t>Selección y evaluación de artículos de revista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El Sistema de Bibliotecas mantiene subscripciones </w:t>
      </w:r>
      <w:r w:rsidR="00FD6B22" w:rsidRPr="00D11832">
        <w:rPr>
          <w:rFonts w:ascii="Arial" w:hAnsi="Arial" w:cs="Arial"/>
          <w:color w:val="000000"/>
          <w:lang w:val="es-PR"/>
        </w:rPr>
        <w:t>de</w:t>
      </w:r>
      <w:r w:rsidRPr="00D11832">
        <w:rPr>
          <w:rFonts w:ascii="Arial" w:hAnsi="Arial" w:cs="Arial"/>
          <w:color w:val="000000"/>
          <w:lang w:val="es-PR"/>
        </w:rPr>
        <w:t xml:space="preserve"> cerca de 2000 títulos de revistas en su formato impreso.  Además, a través de las bases de datos se provee acceso a los textos de más de </w:t>
      </w:r>
      <w:r w:rsidR="00FD6B22" w:rsidRPr="00D11832">
        <w:rPr>
          <w:rFonts w:ascii="Arial" w:hAnsi="Arial" w:cs="Arial"/>
          <w:color w:val="000000"/>
          <w:lang w:val="es-PR"/>
        </w:rPr>
        <w:t>8</w:t>
      </w:r>
      <w:r w:rsidRPr="00D11832">
        <w:rPr>
          <w:rFonts w:ascii="Arial" w:hAnsi="Arial" w:cs="Arial"/>
          <w:color w:val="000000"/>
          <w:lang w:val="es-PR"/>
        </w:rPr>
        <w:t>000 títulos.  Estas incluyen revistas profesionales (</w:t>
      </w:r>
      <w:proofErr w:type="spellStart"/>
      <w:r w:rsidRPr="00D11832">
        <w:rPr>
          <w:rFonts w:ascii="Arial" w:hAnsi="Arial" w:cs="Arial"/>
          <w:color w:val="000000"/>
          <w:lang w:val="es-PR"/>
        </w:rPr>
        <w:t>scholarly</w:t>
      </w:r>
      <w:proofErr w:type="spellEnd"/>
      <w:r w:rsidRPr="00D11832">
        <w:rPr>
          <w:rFonts w:ascii="Arial" w:hAnsi="Arial" w:cs="Arial"/>
          <w:color w:val="000000"/>
          <w:lang w:val="es-PR"/>
        </w:rPr>
        <w:t xml:space="preserve"> </w:t>
      </w:r>
      <w:proofErr w:type="spellStart"/>
      <w:r w:rsidRPr="00D11832">
        <w:rPr>
          <w:rFonts w:ascii="Arial" w:hAnsi="Arial" w:cs="Arial"/>
          <w:color w:val="000000"/>
          <w:lang w:val="es-PR"/>
        </w:rPr>
        <w:t>journals</w:t>
      </w:r>
      <w:proofErr w:type="spellEnd"/>
      <w:r w:rsidRPr="00D11832">
        <w:rPr>
          <w:rFonts w:ascii="Arial" w:hAnsi="Arial" w:cs="Arial"/>
          <w:color w:val="000000"/>
          <w:lang w:val="es-PR"/>
        </w:rPr>
        <w:t xml:space="preserve">), revistas populares o magazines, revistas comerciales y boletines. Estas pueden ser publicadas por editoriales comerciales, universitarias y de organizaciones, entre otras.  Cada uno de estos tipos de revistas tiene propósitos diferentes y están dirigidas a audiencias </w:t>
      </w:r>
      <w:r w:rsidR="00586F35" w:rsidRPr="00D11832">
        <w:rPr>
          <w:rFonts w:ascii="Arial" w:hAnsi="Arial" w:cs="Arial"/>
          <w:color w:val="000000"/>
          <w:lang w:val="es-PR"/>
        </w:rPr>
        <w:t>específicas</w:t>
      </w:r>
      <w:r w:rsidRPr="00D11832">
        <w:rPr>
          <w:rFonts w:ascii="Arial" w:hAnsi="Arial" w:cs="Arial"/>
          <w:color w:val="000000"/>
          <w:lang w:val="es-PR"/>
        </w:rPr>
        <w:t>.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jc w:val="center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Consult</w:t>
      </w:r>
      <w:r w:rsidR="00FD6B22" w:rsidRPr="00D11832">
        <w:rPr>
          <w:rFonts w:ascii="Arial" w:hAnsi="Arial" w:cs="Arial"/>
          <w:color w:val="000000"/>
          <w:lang w:val="es-PR"/>
        </w:rPr>
        <w:t>e</w:t>
      </w:r>
      <w:r w:rsidRPr="00D11832">
        <w:rPr>
          <w:rFonts w:ascii="Arial" w:hAnsi="Arial" w:cs="Arial"/>
          <w:color w:val="000000"/>
          <w:lang w:val="es-PR"/>
        </w:rPr>
        <w:t xml:space="preserve"> al Bibliotecario si tienes dudas.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 A continuación algunas características que </w:t>
      </w:r>
      <w:r w:rsidR="00FD6B22" w:rsidRPr="00D11832">
        <w:rPr>
          <w:rFonts w:ascii="Arial" w:hAnsi="Arial" w:cs="Arial"/>
          <w:color w:val="000000"/>
          <w:lang w:val="es-PR"/>
        </w:rPr>
        <w:t>l</w:t>
      </w:r>
      <w:r w:rsidRPr="00D11832">
        <w:rPr>
          <w:rFonts w:ascii="Arial" w:hAnsi="Arial" w:cs="Arial"/>
          <w:color w:val="000000"/>
          <w:lang w:val="es-PR"/>
        </w:rPr>
        <w:t>e pueden ayudar a distinguirlas.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b/>
          <w:bCs/>
          <w:lang w:val="es-PR"/>
        </w:rPr>
        <w:t>Magazines o revistas populares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</w:p>
    <w:p w:rsidR="00EA1DF0" w:rsidRPr="00D11832" w:rsidRDefault="00EA1DF0">
      <w:pPr>
        <w:pStyle w:val="BodyTextIndent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 xml:space="preserve">Los autores </w:t>
      </w:r>
      <w:r w:rsidR="00FD6B22" w:rsidRPr="00D11832">
        <w:rPr>
          <w:rFonts w:ascii="Arial" w:hAnsi="Arial" w:cs="Arial"/>
          <w:lang w:val="es-PR"/>
        </w:rPr>
        <w:t xml:space="preserve">por lo general </w:t>
      </w:r>
      <w:r w:rsidRPr="00D11832">
        <w:rPr>
          <w:rFonts w:ascii="Arial" w:hAnsi="Arial" w:cs="Arial"/>
          <w:lang w:val="es-PR"/>
        </w:rPr>
        <w:t xml:space="preserve">son periodistas o escritores independientes.  </w:t>
      </w:r>
    </w:p>
    <w:p w:rsidR="00EA1DF0" w:rsidRPr="00D11832" w:rsidRDefault="00EA1DF0">
      <w:pPr>
        <w:widowControl w:val="0"/>
        <w:ind w:left="709" w:firstLine="11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 xml:space="preserve">Los autores citan fuentes pero </w:t>
      </w:r>
      <w:r w:rsidRPr="00D11832">
        <w:rPr>
          <w:rFonts w:ascii="Arial" w:hAnsi="Arial" w:cs="Arial"/>
          <w:b/>
          <w:bCs/>
          <w:lang w:val="es-PR"/>
        </w:rPr>
        <w:t>no</w:t>
      </w:r>
      <w:r w:rsidRPr="00D11832">
        <w:rPr>
          <w:rFonts w:ascii="Arial" w:hAnsi="Arial" w:cs="Arial"/>
          <w:lang w:val="es-PR"/>
        </w:rPr>
        <w:t xml:space="preserve"> formalmente en bibliografías.  </w:t>
      </w:r>
    </w:p>
    <w:p w:rsidR="00EA1DF0" w:rsidRPr="00D11832" w:rsidRDefault="00FD6B22">
      <w:pPr>
        <w:widowControl w:val="0"/>
        <w:ind w:firstLine="720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>C</w:t>
      </w:r>
      <w:r w:rsidR="00EA1DF0" w:rsidRPr="00D11832">
        <w:rPr>
          <w:rFonts w:ascii="Arial" w:hAnsi="Arial" w:cs="Arial"/>
          <w:lang w:val="es-PR"/>
        </w:rPr>
        <w:t xml:space="preserve">ontienen gran cantidad de anuncios.  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 xml:space="preserve">No hay proceso de revisión por pares.  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 xml:space="preserve">Los artículos tienen el propósito de informar y entretener.  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 xml:space="preserve">Las ilustraciones son numerosas y coloridas.  </w:t>
      </w:r>
    </w:p>
    <w:p w:rsidR="00EA1DF0" w:rsidRPr="00D11832" w:rsidRDefault="00EA1DF0">
      <w:pPr>
        <w:pStyle w:val="BodyTextIndent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>El lenguaje utilizado es para audiencias generales (no se usa lenguaje técnico o especializado).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</w:p>
    <w:p w:rsidR="00EA1DF0" w:rsidRPr="00D11832" w:rsidRDefault="00EA1DF0">
      <w:pPr>
        <w:widowControl w:val="0"/>
        <w:ind w:left="709"/>
        <w:rPr>
          <w:rFonts w:ascii="Arial" w:hAnsi="Arial" w:cs="Arial"/>
          <w:b/>
          <w:bCs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ab/>
      </w:r>
      <w:r w:rsidRPr="00D11832">
        <w:rPr>
          <w:rFonts w:ascii="Arial" w:hAnsi="Arial" w:cs="Arial"/>
          <w:b/>
          <w:bCs/>
          <w:color w:val="000000"/>
          <w:lang w:val="es-PR"/>
        </w:rPr>
        <w:t>Publicaciones comerciales (</w:t>
      </w:r>
      <w:r w:rsidR="00FD6B22" w:rsidRPr="00D11832">
        <w:rPr>
          <w:rFonts w:ascii="Arial" w:hAnsi="Arial" w:cs="Arial"/>
          <w:b/>
          <w:bCs/>
          <w:color w:val="000000"/>
          <w:lang w:val="es-PR"/>
        </w:rPr>
        <w:t>“</w:t>
      </w:r>
      <w:proofErr w:type="spellStart"/>
      <w:r w:rsidRPr="00D11832">
        <w:rPr>
          <w:rFonts w:ascii="Arial" w:hAnsi="Arial" w:cs="Arial"/>
          <w:b/>
          <w:bCs/>
          <w:color w:val="000000"/>
          <w:lang w:val="es-PR"/>
        </w:rPr>
        <w:t>Trade</w:t>
      </w:r>
      <w:proofErr w:type="spellEnd"/>
      <w:r w:rsidRPr="00D11832">
        <w:rPr>
          <w:rFonts w:ascii="Arial" w:hAnsi="Arial" w:cs="Arial"/>
          <w:b/>
          <w:bCs/>
          <w:color w:val="000000"/>
          <w:lang w:val="es-PR"/>
        </w:rPr>
        <w:t xml:space="preserve"> </w:t>
      </w:r>
      <w:proofErr w:type="spellStart"/>
      <w:r w:rsidRPr="00D11832">
        <w:rPr>
          <w:rFonts w:ascii="Arial" w:hAnsi="Arial" w:cs="Arial"/>
          <w:b/>
          <w:bCs/>
          <w:color w:val="000000"/>
          <w:lang w:val="es-PR"/>
        </w:rPr>
        <w:t>publications</w:t>
      </w:r>
      <w:proofErr w:type="spellEnd"/>
      <w:r w:rsidR="00FD6B22" w:rsidRPr="00D11832">
        <w:rPr>
          <w:rFonts w:ascii="Arial" w:hAnsi="Arial" w:cs="Arial"/>
          <w:b/>
          <w:bCs/>
          <w:color w:val="000000"/>
          <w:lang w:val="es-PR"/>
        </w:rPr>
        <w:t>”</w:t>
      </w:r>
      <w:r w:rsidRPr="00D11832">
        <w:rPr>
          <w:rFonts w:ascii="Arial" w:hAnsi="Arial" w:cs="Arial"/>
          <w:b/>
          <w:bCs/>
          <w:color w:val="000000"/>
          <w:lang w:val="es-PR"/>
        </w:rPr>
        <w:t>)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Los autores son especialistas en un cierto campo o industria. 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lang w:val="es-PR"/>
        </w:rPr>
        <w:t xml:space="preserve">Los autores citan fuentes pero </w:t>
      </w:r>
      <w:r w:rsidRPr="00D11832">
        <w:rPr>
          <w:rFonts w:ascii="Arial" w:hAnsi="Arial" w:cs="Arial"/>
          <w:b/>
          <w:bCs/>
          <w:lang w:val="es-PR"/>
        </w:rPr>
        <w:t>no</w:t>
      </w:r>
      <w:r w:rsidRPr="00D11832">
        <w:rPr>
          <w:rFonts w:ascii="Arial" w:hAnsi="Arial" w:cs="Arial"/>
          <w:lang w:val="es-PR"/>
        </w:rPr>
        <w:t xml:space="preserve"> los citan formalmente en bibliografías.  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La audiencia prevista incluye </w:t>
      </w:r>
      <w:r w:rsidR="00FD6B22" w:rsidRPr="00D11832">
        <w:rPr>
          <w:rFonts w:ascii="Arial" w:hAnsi="Arial" w:cs="Arial"/>
          <w:color w:val="000000"/>
          <w:lang w:val="es-PR"/>
        </w:rPr>
        <w:t>público</w:t>
      </w:r>
      <w:r w:rsidRPr="00D11832">
        <w:rPr>
          <w:rFonts w:ascii="Arial" w:hAnsi="Arial" w:cs="Arial"/>
          <w:color w:val="000000"/>
          <w:lang w:val="es-PR"/>
        </w:rPr>
        <w:t xml:space="preserve"> en la industria o que buscan empleo en la industria. 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No hay proceso de revisión </w:t>
      </w:r>
      <w:r w:rsidR="00FD6B22" w:rsidRPr="00D11832">
        <w:rPr>
          <w:rFonts w:ascii="Arial" w:hAnsi="Arial" w:cs="Arial"/>
          <w:color w:val="000000"/>
          <w:lang w:val="es-PR"/>
        </w:rPr>
        <w:t>por</w:t>
      </w:r>
      <w:r w:rsidRPr="00D11832">
        <w:rPr>
          <w:rFonts w:ascii="Arial" w:hAnsi="Arial" w:cs="Arial"/>
          <w:color w:val="000000"/>
          <w:lang w:val="es-PR"/>
        </w:rPr>
        <w:t xml:space="preserve"> par</w:t>
      </w:r>
      <w:r w:rsidR="00FD6B22" w:rsidRPr="00D11832">
        <w:rPr>
          <w:rFonts w:ascii="Arial" w:hAnsi="Arial" w:cs="Arial"/>
          <w:color w:val="000000"/>
          <w:lang w:val="es-PR"/>
        </w:rPr>
        <w:t>es</w:t>
      </w:r>
      <w:r w:rsidRPr="00D11832">
        <w:rPr>
          <w:rFonts w:ascii="Arial" w:hAnsi="Arial" w:cs="Arial"/>
          <w:color w:val="000000"/>
          <w:lang w:val="es-PR"/>
        </w:rPr>
        <w:t xml:space="preserve">.  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Los artículos presentan información práctica.  </w:t>
      </w:r>
    </w:p>
    <w:p w:rsidR="00EA1DF0" w:rsidRPr="00D11832" w:rsidRDefault="00FD6B22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Contienen </w:t>
      </w:r>
      <w:r w:rsidR="00EA1DF0" w:rsidRPr="00D11832">
        <w:rPr>
          <w:rFonts w:ascii="Arial" w:hAnsi="Arial" w:cs="Arial"/>
          <w:color w:val="000000"/>
          <w:lang w:val="es-PR"/>
        </w:rPr>
        <w:t xml:space="preserve">ilustraciones, generalmente tablas, gráficos, etc.  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Usan lenguaje relacionado con la industria.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</w:p>
    <w:p w:rsidR="00CB5130" w:rsidRPr="00D11832" w:rsidRDefault="00CB5130">
      <w:pPr>
        <w:widowControl w:val="0"/>
        <w:ind w:firstLine="720"/>
        <w:rPr>
          <w:rFonts w:ascii="Arial" w:hAnsi="Arial" w:cs="Arial"/>
          <w:lang w:val="es-PR"/>
        </w:rPr>
      </w:pPr>
    </w:p>
    <w:p w:rsidR="00EA1DF0" w:rsidRPr="00D11832" w:rsidRDefault="00EA1DF0">
      <w:pPr>
        <w:widowControl w:val="0"/>
        <w:ind w:firstLine="720"/>
        <w:rPr>
          <w:rFonts w:ascii="Arial" w:hAnsi="Arial" w:cs="Arial"/>
          <w:lang w:val="es-PR"/>
        </w:rPr>
      </w:pPr>
    </w:p>
    <w:p w:rsidR="00CB5130" w:rsidRPr="00D11832" w:rsidRDefault="00CB5130">
      <w:pPr>
        <w:widowControl w:val="0"/>
        <w:ind w:firstLine="720"/>
        <w:rPr>
          <w:rFonts w:ascii="Arial" w:hAnsi="Arial" w:cs="Arial"/>
          <w:lang w:val="es-PR"/>
        </w:rPr>
      </w:pPr>
    </w:p>
    <w:p w:rsidR="00EA1DF0" w:rsidRPr="00D11832" w:rsidRDefault="00EA1DF0">
      <w:pPr>
        <w:widowControl w:val="0"/>
        <w:ind w:firstLine="720"/>
        <w:rPr>
          <w:rFonts w:ascii="Arial" w:hAnsi="Arial" w:cs="Arial"/>
          <w:b/>
          <w:bCs/>
        </w:rPr>
      </w:pPr>
      <w:proofErr w:type="spellStart"/>
      <w:r w:rsidRPr="00D11832">
        <w:rPr>
          <w:rFonts w:ascii="Arial" w:hAnsi="Arial" w:cs="Arial"/>
          <w:b/>
          <w:bCs/>
        </w:rPr>
        <w:t>Revistas</w:t>
      </w:r>
      <w:proofErr w:type="spellEnd"/>
      <w:r w:rsidRPr="00D11832">
        <w:rPr>
          <w:rFonts w:ascii="Arial" w:hAnsi="Arial" w:cs="Arial"/>
          <w:b/>
          <w:bCs/>
        </w:rPr>
        <w:t xml:space="preserve"> </w:t>
      </w:r>
      <w:proofErr w:type="spellStart"/>
      <w:r w:rsidRPr="00D11832">
        <w:rPr>
          <w:rFonts w:ascii="Arial" w:hAnsi="Arial" w:cs="Arial"/>
          <w:b/>
          <w:bCs/>
        </w:rPr>
        <w:t>profesionales</w:t>
      </w:r>
      <w:proofErr w:type="spellEnd"/>
      <w:r w:rsidRPr="00D11832">
        <w:rPr>
          <w:rFonts w:ascii="Arial" w:hAnsi="Arial" w:cs="Arial"/>
          <w:b/>
          <w:bCs/>
        </w:rPr>
        <w:t xml:space="preserve"> (</w:t>
      </w:r>
      <w:r w:rsidR="00E859A6" w:rsidRPr="00D11832">
        <w:rPr>
          <w:rFonts w:ascii="Arial" w:hAnsi="Arial" w:cs="Arial"/>
          <w:b/>
          <w:bCs/>
        </w:rPr>
        <w:t>“</w:t>
      </w:r>
      <w:r w:rsidRPr="00D11832">
        <w:rPr>
          <w:rFonts w:ascii="Arial" w:hAnsi="Arial" w:cs="Arial"/>
          <w:b/>
          <w:bCs/>
        </w:rPr>
        <w:t>scholarly journals</w:t>
      </w:r>
      <w:r w:rsidR="00E859A6" w:rsidRPr="00D11832">
        <w:rPr>
          <w:rFonts w:ascii="Arial" w:hAnsi="Arial" w:cs="Arial"/>
          <w:b/>
          <w:bCs/>
        </w:rPr>
        <w:t>”</w:t>
      </w:r>
      <w:r w:rsidRPr="00D11832">
        <w:rPr>
          <w:rFonts w:ascii="Arial" w:hAnsi="Arial" w:cs="Arial"/>
          <w:b/>
          <w:bCs/>
        </w:rPr>
        <w:t>)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color w:val="000000"/>
        </w:rPr>
      </w:pPr>
    </w:p>
    <w:p w:rsidR="00EA1DF0" w:rsidRPr="00D11832" w:rsidRDefault="00EA1DF0">
      <w:pPr>
        <w:widowControl w:val="0"/>
        <w:ind w:firstLine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Los autores son autoridades en sus campos.  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Los autores citan sus fuentes en notas al pie de la página, o bibliografías.  </w:t>
      </w:r>
    </w:p>
    <w:p w:rsidR="00EA1DF0" w:rsidRPr="00D11832" w:rsidRDefault="00E859A6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T</w:t>
      </w:r>
      <w:r w:rsidR="00EA1DF0" w:rsidRPr="00D11832">
        <w:rPr>
          <w:rFonts w:ascii="Arial" w:hAnsi="Arial" w:cs="Arial"/>
          <w:color w:val="000000"/>
          <w:lang w:val="es-PR"/>
        </w:rPr>
        <w:t xml:space="preserve">ienen poca o ninguna publicidad.  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Los artículos </w:t>
      </w:r>
      <w:r w:rsidR="00E859A6" w:rsidRPr="00D11832">
        <w:rPr>
          <w:rFonts w:ascii="Arial" w:hAnsi="Arial" w:cs="Arial"/>
          <w:color w:val="000000"/>
          <w:lang w:val="es-PR"/>
        </w:rPr>
        <w:t>pasan</w:t>
      </w:r>
      <w:r w:rsidRPr="00D11832">
        <w:rPr>
          <w:rFonts w:ascii="Arial" w:hAnsi="Arial" w:cs="Arial"/>
          <w:color w:val="000000"/>
          <w:lang w:val="es-PR"/>
        </w:rPr>
        <w:t xml:space="preserve"> por un proceso de revisión de pares.  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Los artículos son generalmente informes </w:t>
      </w:r>
      <w:r w:rsidR="00E859A6" w:rsidRPr="00D11832">
        <w:rPr>
          <w:rFonts w:ascii="Arial" w:hAnsi="Arial" w:cs="Arial"/>
          <w:color w:val="000000"/>
          <w:lang w:val="es-PR"/>
        </w:rPr>
        <w:t>de</w:t>
      </w:r>
      <w:r w:rsidRPr="00D11832">
        <w:rPr>
          <w:rFonts w:ascii="Arial" w:hAnsi="Arial" w:cs="Arial"/>
          <w:color w:val="000000"/>
          <w:lang w:val="es-PR"/>
        </w:rPr>
        <w:t xml:space="preserve"> investigación. </w:t>
      </w:r>
    </w:p>
    <w:p w:rsidR="00EA1DF0" w:rsidRPr="00D11832" w:rsidRDefault="00EA1DF0">
      <w:pPr>
        <w:pStyle w:val="BodyTextIndent2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>Su propósito es la divulgación de información científica, producto de las  investigaciones</w:t>
      </w:r>
      <w:r w:rsidR="00E859A6" w:rsidRPr="00D11832">
        <w:rPr>
          <w:rFonts w:ascii="Arial" w:hAnsi="Arial" w:cs="Arial"/>
          <w:lang w:val="es-PR"/>
        </w:rPr>
        <w:t>.</w:t>
      </w:r>
      <w:r w:rsidRPr="00D11832">
        <w:rPr>
          <w:rFonts w:ascii="Arial" w:hAnsi="Arial" w:cs="Arial"/>
          <w:lang w:val="es-PR"/>
        </w:rPr>
        <w:t xml:space="preserve">  </w:t>
      </w:r>
    </w:p>
    <w:p w:rsidR="00EA1DF0" w:rsidRPr="00D11832" w:rsidRDefault="00E859A6">
      <w:pPr>
        <w:widowControl w:val="0"/>
        <w:ind w:firstLine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Incluyen </w:t>
      </w:r>
      <w:r w:rsidR="00EA1DF0" w:rsidRPr="00D11832">
        <w:rPr>
          <w:rFonts w:ascii="Arial" w:hAnsi="Arial" w:cs="Arial"/>
          <w:color w:val="000000"/>
          <w:lang w:val="es-PR"/>
        </w:rPr>
        <w:t xml:space="preserve">tablas y de gráficos.  </w:t>
      </w:r>
    </w:p>
    <w:p w:rsidR="00EA1DF0" w:rsidRPr="00D11832" w:rsidRDefault="00EA1DF0">
      <w:pPr>
        <w:widowControl w:val="0"/>
        <w:ind w:firstLine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Abunda el uso de vocabulari</w:t>
      </w:r>
      <w:r w:rsidR="00E859A6" w:rsidRPr="00D11832">
        <w:rPr>
          <w:rFonts w:ascii="Arial" w:hAnsi="Arial" w:cs="Arial"/>
          <w:color w:val="000000"/>
          <w:lang w:val="es-PR"/>
        </w:rPr>
        <w:t>o relacionado con la disciplina (</w:t>
      </w:r>
      <w:r w:rsidRPr="00D11832">
        <w:rPr>
          <w:rFonts w:ascii="Arial" w:hAnsi="Arial" w:cs="Arial"/>
          <w:color w:val="000000"/>
          <w:lang w:val="es-PR"/>
        </w:rPr>
        <w:t>lenguaje técnico</w:t>
      </w:r>
      <w:r w:rsidR="00E859A6" w:rsidRPr="00D11832">
        <w:rPr>
          <w:rFonts w:ascii="Arial" w:hAnsi="Arial" w:cs="Arial"/>
          <w:color w:val="000000"/>
          <w:lang w:val="es-PR"/>
        </w:rPr>
        <w:t>)</w:t>
      </w:r>
      <w:r w:rsidRPr="00D11832">
        <w:rPr>
          <w:rFonts w:ascii="Arial" w:hAnsi="Arial" w:cs="Arial"/>
          <w:color w:val="000000"/>
          <w:lang w:val="es-PR"/>
        </w:rPr>
        <w:t>.</w:t>
      </w:r>
    </w:p>
    <w:p w:rsidR="00EA1DF0" w:rsidRPr="00D11832" w:rsidRDefault="00EA1DF0">
      <w:pPr>
        <w:pStyle w:val="BodyTextIndent2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>Usualmente incluye: introducción, revisión de literatura, metodología, hallazgos, discusión de los hallazgos, conclusiones y bibliografía</w:t>
      </w:r>
      <w:r w:rsidR="00E859A6" w:rsidRPr="00D11832">
        <w:rPr>
          <w:rFonts w:ascii="Arial" w:hAnsi="Arial" w:cs="Arial"/>
          <w:lang w:val="es-PR"/>
        </w:rPr>
        <w:t>.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ab/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pStyle w:val="Heading1"/>
        <w:rPr>
          <w:rFonts w:ascii="Arial" w:hAnsi="Arial" w:cs="Arial"/>
          <w:bCs/>
          <w:lang w:val="en-US"/>
        </w:rPr>
      </w:pPr>
      <w:proofErr w:type="spellStart"/>
      <w:r w:rsidRPr="00D11832">
        <w:rPr>
          <w:rFonts w:ascii="Arial" w:hAnsi="Arial" w:cs="Arial"/>
          <w:bCs/>
          <w:lang w:val="en-US"/>
        </w:rPr>
        <w:t>Boletines</w:t>
      </w:r>
      <w:proofErr w:type="spellEnd"/>
      <w:r w:rsidRPr="00D11832">
        <w:rPr>
          <w:rFonts w:ascii="Arial" w:hAnsi="Arial" w:cs="Arial"/>
          <w:bCs/>
          <w:lang w:val="en-US"/>
        </w:rPr>
        <w:t xml:space="preserve"> y “Newsletters”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</w:rPr>
      </w:pPr>
      <w:r w:rsidRPr="00D11832">
        <w:rPr>
          <w:rFonts w:ascii="Arial" w:hAnsi="Arial" w:cs="Arial"/>
          <w:color w:val="000000"/>
        </w:rPr>
        <w:tab/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</w:rPr>
        <w:tab/>
      </w:r>
      <w:r w:rsidRPr="00D11832">
        <w:rPr>
          <w:rFonts w:ascii="Arial" w:hAnsi="Arial" w:cs="Arial"/>
          <w:color w:val="000000"/>
          <w:lang w:val="es-PR"/>
        </w:rPr>
        <w:t>Usualmente son publicados por grupos, organizaciones y asociaciones.</w:t>
      </w:r>
    </w:p>
    <w:p w:rsidR="00EA1DF0" w:rsidRPr="00D11832" w:rsidRDefault="00EA1DF0">
      <w:pPr>
        <w:pStyle w:val="BodyTextIndent3"/>
        <w:rPr>
          <w:rFonts w:ascii="Arial" w:hAnsi="Arial" w:cs="Arial"/>
          <w:lang w:val="es-PR"/>
        </w:rPr>
      </w:pPr>
      <w:r w:rsidRPr="00D11832">
        <w:rPr>
          <w:rFonts w:ascii="Arial" w:hAnsi="Arial" w:cs="Arial"/>
          <w:lang w:val="es-PR"/>
        </w:rPr>
        <w:t>Su propósito es mantener informados a los miembros del grupo sobre las actividades que se realizan.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Ofrece información práctica de cómo hacer o tratar ciertos asuntos.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Contiene información especializada pero presentada en un lenguaje fácil de entender.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Usualmente es de poca extensión.</w:t>
      </w:r>
    </w:p>
    <w:p w:rsidR="00EA1DF0" w:rsidRPr="00D11832" w:rsidRDefault="00EA1DF0">
      <w:pPr>
        <w:widowControl w:val="0"/>
        <w:ind w:left="72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>Su audiencia es espec</w:t>
      </w:r>
      <w:r w:rsidR="005F0B04" w:rsidRPr="00D11832">
        <w:rPr>
          <w:rFonts w:ascii="Arial" w:hAnsi="Arial" w:cs="Arial"/>
          <w:color w:val="000000"/>
          <w:lang w:val="es-PR"/>
        </w:rPr>
        <w:t>ífica (</w:t>
      </w:r>
      <w:r w:rsidRPr="00D11832">
        <w:rPr>
          <w:rFonts w:ascii="Arial" w:hAnsi="Arial" w:cs="Arial"/>
          <w:color w:val="000000"/>
          <w:lang w:val="es-PR"/>
        </w:rPr>
        <w:t>los miembros del grupo o asociación</w:t>
      </w:r>
      <w:r w:rsidR="005F0B04" w:rsidRPr="00D11832">
        <w:rPr>
          <w:rFonts w:ascii="Arial" w:hAnsi="Arial" w:cs="Arial"/>
          <w:color w:val="000000"/>
          <w:lang w:val="es-PR"/>
        </w:rPr>
        <w:t>)</w:t>
      </w:r>
      <w:r w:rsidRPr="00D11832">
        <w:rPr>
          <w:rFonts w:ascii="Arial" w:hAnsi="Arial" w:cs="Arial"/>
          <w:color w:val="000000"/>
          <w:lang w:val="es-PR"/>
        </w:rPr>
        <w:t>.</w:t>
      </w: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</w:p>
    <w:p w:rsidR="00494139" w:rsidRPr="00D11832" w:rsidRDefault="00494139">
      <w:pPr>
        <w:widowControl w:val="0"/>
        <w:rPr>
          <w:rFonts w:ascii="Arial" w:hAnsi="Arial" w:cs="Arial"/>
          <w:color w:val="000000"/>
          <w:lang w:val="es-PR"/>
        </w:rPr>
      </w:pPr>
    </w:p>
    <w:p w:rsidR="00494139" w:rsidRPr="00D11832" w:rsidRDefault="00494139">
      <w:pPr>
        <w:widowControl w:val="0"/>
        <w:rPr>
          <w:rFonts w:ascii="Arial" w:hAnsi="Arial" w:cs="Arial"/>
          <w:color w:val="000000"/>
          <w:lang w:val="es-PR"/>
        </w:rPr>
      </w:pPr>
    </w:p>
    <w:p w:rsidR="00EA1DF0" w:rsidRPr="00D11832" w:rsidRDefault="00EA1DF0">
      <w:pPr>
        <w:widowControl w:val="0"/>
        <w:rPr>
          <w:rFonts w:ascii="Arial" w:hAnsi="Arial" w:cs="Arial"/>
          <w:color w:val="000000"/>
          <w:lang w:val="es-PR"/>
        </w:rPr>
      </w:pPr>
      <w:r w:rsidRPr="00D11832">
        <w:rPr>
          <w:rFonts w:ascii="Arial" w:hAnsi="Arial" w:cs="Arial"/>
          <w:color w:val="000000"/>
          <w:lang w:val="es-PR"/>
        </w:rPr>
        <w:t xml:space="preserve">Para </w:t>
      </w:r>
      <w:r w:rsidR="00A22C95" w:rsidRPr="00D11832">
        <w:rPr>
          <w:rFonts w:ascii="Arial" w:hAnsi="Arial" w:cs="Arial"/>
          <w:color w:val="000000"/>
          <w:lang w:val="es-PR"/>
        </w:rPr>
        <w:t>s</w:t>
      </w:r>
      <w:r w:rsidRPr="00D11832">
        <w:rPr>
          <w:rFonts w:ascii="Arial" w:hAnsi="Arial" w:cs="Arial"/>
          <w:color w:val="000000"/>
          <w:lang w:val="es-PR"/>
        </w:rPr>
        <w:t>us investigaciones y trabajos escritos debe seleccionar los artículos de mejor calidad.  Algunas revistas utilizan el método de revisión por pares (</w:t>
      </w:r>
      <w:r w:rsidRPr="00D11832">
        <w:rPr>
          <w:rFonts w:ascii="Arial" w:hAnsi="Arial" w:cs="Arial"/>
          <w:b/>
          <w:color w:val="000000"/>
          <w:lang w:val="es-PR"/>
        </w:rPr>
        <w:t xml:space="preserve">peer </w:t>
      </w:r>
      <w:proofErr w:type="spellStart"/>
      <w:r w:rsidRPr="00D11832">
        <w:rPr>
          <w:rFonts w:ascii="Arial" w:hAnsi="Arial" w:cs="Arial"/>
          <w:b/>
          <w:color w:val="000000"/>
          <w:lang w:val="es-PR"/>
        </w:rPr>
        <w:t>reviewed</w:t>
      </w:r>
      <w:proofErr w:type="spellEnd"/>
      <w:r w:rsidRPr="00D11832">
        <w:rPr>
          <w:rFonts w:ascii="Arial" w:hAnsi="Arial" w:cs="Arial"/>
          <w:color w:val="000000"/>
          <w:lang w:val="es-PR"/>
        </w:rPr>
        <w:t xml:space="preserve">).  Este es el proceso por el cual los expertos en un campo </w:t>
      </w:r>
      <w:r w:rsidR="00A22C95" w:rsidRPr="00D11832">
        <w:rPr>
          <w:rFonts w:ascii="Arial" w:hAnsi="Arial" w:cs="Arial"/>
          <w:color w:val="000000"/>
          <w:lang w:val="es-PR"/>
        </w:rPr>
        <w:t>pasan juicio sobre</w:t>
      </w:r>
      <w:r w:rsidRPr="00D11832">
        <w:rPr>
          <w:rFonts w:ascii="Arial" w:hAnsi="Arial" w:cs="Arial"/>
          <w:color w:val="000000"/>
          <w:lang w:val="es-PR"/>
        </w:rPr>
        <w:t xml:space="preserve"> la calidad de los artículos que se publicarán en una revista.  Muchas bases de datos </w:t>
      </w:r>
      <w:r w:rsidR="00A22C95" w:rsidRPr="00D11832">
        <w:rPr>
          <w:rFonts w:ascii="Arial" w:hAnsi="Arial" w:cs="Arial"/>
          <w:color w:val="000000"/>
          <w:lang w:val="es-PR"/>
        </w:rPr>
        <w:t>l</w:t>
      </w:r>
      <w:r w:rsidRPr="00D11832">
        <w:rPr>
          <w:rFonts w:ascii="Arial" w:hAnsi="Arial" w:cs="Arial"/>
          <w:color w:val="000000"/>
          <w:lang w:val="es-PR"/>
        </w:rPr>
        <w:t>e proveen mecanismos para que pueda hacer una revisión de literatura en aquellas publicaciones que utilizan este método.</w:t>
      </w:r>
    </w:p>
    <w:p w:rsidR="00EA1DF0" w:rsidRPr="00D11832" w:rsidRDefault="00EA1DF0">
      <w:pPr>
        <w:rPr>
          <w:rFonts w:ascii="Arial" w:hAnsi="Arial" w:cs="Arial"/>
          <w:lang w:val="es-PR"/>
        </w:rPr>
      </w:pPr>
    </w:p>
    <w:sectPr w:rsidR="00EA1DF0" w:rsidRPr="00D11832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BD" w:rsidRDefault="002027BD" w:rsidP="00FD6B22">
      <w:r>
        <w:separator/>
      </w:r>
    </w:p>
  </w:endnote>
  <w:endnote w:type="continuationSeparator" w:id="0">
    <w:p w:rsidR="002027BD" w:rsidRDefault="002027BD" w:rsidP="00F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558"/>
      <w:gridCol w:w="8298"/>
    </w:tblGrid>
    <w:tr w:rsidR="004D5584" w:rsidTr="004D5584">
      <w:tc>
        <w:tcPr>
          <w:tcW w:w="558" w:type="dxa"/>
        </w:tcPr>
        <w:p w:rsidR="004D5584" w:rsidRDefault="00D11832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665B3" w:rsidRPr="004665B3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8298" w:type="dxa"/>
        </w:tcPr>
        <w:p w:rsidR="004D5584" w:rsidRPr="00D20ABF" w:rsidRDefault="004D5584" w:rsidP="004D5584">
          <w:pPr>
            <w:pStyle w:val="NoSpacing"/>
            <w:rPr>
              <w:rFonts w:ascii="Arial" w:hAnsi="Arial" w:cs="Arial"/>
              <w:i/>
              <w:sz w:val="18"/>
              <w:szCs w:val="18"/>
            </w:rPr>
          </w:pPr>
          <w:r w:rsidRPr="00D20ABF">
            <w:rPr>
              <w:rFonts w:ascii="Arial" w:hAnsi="Arial" w:cs="Arial"/>
              <w:i/>
              <w:sz w:val="18"/>
              <w:szCs w:val="18"/>
            </w:rPr>
            <w:t>Taller para la Integración de las Competencias de Informa</w:t>
          </w:r>
          <w:r>
            <w:rPr>
              <w:rFonts w:ascii="Arial" w:hAnsi="Arial" w:cs="Arial"/>
              <w:i/>
              <w:sz w:val="18"/>
              <w:szCs w:val="18"/>
            </w:rPr>
            <w:t>ción al Curso: Sugerencias a la F</w:t>
          </w:r>
          <w:r w:rsidRPr="00D20ABF">
            <w:rPr>
              <w:rFonts w:ascii="Arial" w:hAnsi="Arial" w:cs="Arial"/>
              <w:i/>
              <w:sz w:val="18"/>
              <w:szCs w:val="18"/>
            </w:rPr>
            <w:t>acultad</w:t>
          </w:r>
        </w:p>
        <w:p w:rsidR="004D5584" w:rsidRPr="00D20ABF" w:rsidRDefault="004D5584" w:rsidP="004D5584">
          <w:pPr>
            <w:pStyle w:val="NoSpacing"/>
            <w:rPr>
              <w:rFonts w:ascii="Arial" w:hAnsi="Arial" w:cs="Arial"/>
              <w:sz w:val="18"/>
              <w:szCs w:val="18"/>
            </w:rPr>
          </w:pPr>
          <w:r w:rsidRPr="00D20ABF">
            <w:rPr>
              <w:rFonts w:ascii="Arial" w:hAnsi="Arial" w:cs="Arial"/>
              <w:sz w:val="18"/>
              <w:szCs w:val="18"/>
            </w:rPr>
            <w:t>Dra. Laurie A. Ortiz Rivera de la Biblioteca Santiago Iglesias, hijo</w:t>
          </w:r>
        </w:p>
        <w:p w:rsidR="004D5584" w:rsidRPr="00D20ABF" w:rsidRDefault="004D5584" w:rsidP="004D5584">
          <w:pPr>
            <w:pStyle w:val="NoSpacing"/>
            <w:rPr>
              <w:rFonts w:ascii="Arial" w:hAnsi="Arial" w:cs="Arial"/>
              <w:sz w:val="18"/>
              <w:szCs w:val="18"/>
            </w:rPr>
          </w:pPr>
          <w:r w:rsidRPr="00D20ABF">
            <w:rPr>
              <w:rFonts w:ascii="Arial" w:hAnsi="Arial" w:cs="Arial"/>
              <w:sz w:val="18"/>
              <w:szCs w:val="18"/>
            </w:rPr>
            <w:t>Prof. Marisol Gutiérrez Rodríguez del Sistema de Bibliotecas.</w:t>
          </w:r>
        </w:p>
        <w:p w:rsidR="004D5584" w:rsidRPr="00D20ABF" w:rsidRDefault="004D5584" w:rsidP="004D5584">
          <w:pPr>
            <w:pStyle w:val="NoSpacing"/>
            <w:rPr>
              <w:sz w:val="18"/>
              <w:szCs w:val="18"/>
            </w:rPr>
          </w:pPr>
          <w:r w:rsidRPr="00D20ABF">
            <w:rPr>
              <w:rFonts w:ascii="Arial" w:hAnsi="Arial" w:cs="Arial"/>
              <w:sz w:val="18"/>
              <w:szCs w:val="18"/>
            </w:rPr>
            <w:t>Viernes, 19 de octubre de 2012</w:t>
          </w:r>
          <w:r>
            <w:rPr>
              <w:rFonts w:ascii="Arial" w:hAnsi="Arial" w:cs="Arial"/>
              <w:sz w:val="18"/>
              <w:szCs w:val="18"/>
            </w:rPr>
            <w:t>, 8</w:t>
          </w:r>
          <w:r w:rsidRPr="00D20ABF">
            <w:rPr>
              <w:rFonts w:ascii="Arial" w:hAnsi="Arial" w:cs="Arial"/>
              <w:sz w:val="18"/>
              <w:szCs w:val="18"/>
            </w:rPr>
            <w:t>:30 a.m. a 12:00 m.</w:t>
          </w:r>
        </w:p>
        <w:p w:rsidR="004D5584" w:rsidRDefault="004D5584">
          <w:pPr>
            <w:pStyle w:val="Footer"/>
          </w:pPr>
        </w:p>
      </w:tc>
    </w:tr>
  </w:tbl>
  <w:p w:rsidR="00FD6B22" w:rsidRPr="004D5584" w:rsidRDefault="00FD6B22">
    <w:pPr>
      <w:pStyle w:val="Footer"/>
      <w:rPr>
        <w:lang w:val="es-P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BD" w:rsidRDefault="002027BD" w:rsidP="00FD6B22">
      <w:r>
        <w:separator/>
      </w:r>
    </w:p>
  </w:footnote>
  <w:footnote w:type="continuationSeparator" w:id="0">
    <w:p w:rsidR="002027BD" w:rsidRDefault="002027BD" w:rsidP="00F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0C"/>
    <w:rsid w:val="002027BD"/>
    <w:rsid w:val="002A1D51"/>
    <w:rsid w:val="0030448F"/>
    <w:rsid w:val="004665B3"/>
    <w:rsid w:val="00494139"/>
    <w:rsid w:val="004D5584"/>
    <w:rsid w:val="00586F35"/>
    <w:rsid w:val="005F0B04"/>
    <w:rsid w:val="00966D0C"/>
    <w:rsid w:val="00A22C95"/>
    <w:rsid w:val="00CB5130"/>
    <w:rsid w:val="00D11832"/>
    <w:rsid w:val="00E75CAB"/>
    <w:rsid w:val="00E859A6"/>
    <w:rsid w:val="00EA1DF0"/>
    <w:rsid w:val="00FD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ind w:left="720"/>
      <w:textAlignment w:val="baseline"/>
      <w:outlineLvl w:val="0"/>
    </w:pPr>
    <w:rPr>
      <w:b/>
      <w:color w:val="000000"/>
      <w:szCs w:val="20"/>
      <w:lang w:val="es-ES"/>
    </w:rPr>
  </w:style>
  <w:style w:type="paragraph" w:styleId="Heading4">
    <w:name w:val="heading 4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textAlignment w:val="baseline"/>
      <w:outlineLvl w:val="3"/>
    </w:pPr>
    <w:rPr>
      <w:b/>
      <w:bCs/>
      <w:color w:val="000000"/>
      <w:sz w:val="28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widowControl w:val="0"/>
      <w:overflowPunct w:val="0"/>
      <w:autoSpaceDE w:val="0"/>
      <w:autoSpaceDN w:val="0"/>
      <w:adjustRightInd w:val="0"/>
      <w:ind w:left="709" w:firstLine="11"/>
      <w:textAlignment w:val="baseline"/>
    </w:pPr>
    <w:rPr>
      <w:szCs w:val="20"/>
      <w:lang w:val="es-ES"/>
    </w:rPr>
  </w:style>
  <w:style w:type="paragraph" w:styleId="BodyTextIndent2">
    <w:name w:val="Body Text Indent 2"/>
    <w:basedOn w:val="Normal"/>
    <w:semiHidden/>
    <w:pPr>
      <w:widowControl w:val="0"/>
      <w:overflowPunct w:val="0"/>
      <w:autoSpaceDE w:val="0"/>
      <w:autoSpaceDN w:val="0"/>
      <w:adjustRightInd w:val="0"/>
      <w:ind w:left="709" w:firstLine="11"/>
      <w:textAlignment w:val="baseline"/>
    </w:pPr>
    <w:rPr>
      <w:color w:val="000000"/>
      <w:szCs w:val="20"/>
      <w:lang w:val="es-ES"/>
    </w:rPr>
  </w:style>
  <w:style w:type="paragraph" w:styleId="BodyTextIndent3">
    <w:name w:val="Body Text Indent 3"/>
    <w:basedOn w:val="Normal"/>
    <w:semiHidden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color w:val="00000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FD6B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6B2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6B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B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B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B2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D6B22"/>
    <w:rPr>
      <w:rFonts w:ascii="Calibri" w:eastAsia="Calibri" w:hAnsi="Calibri"/>
      <w:sz w:val="22"/>
      <w:szCs w:val="22"/>
      <w:lang w:val="es-PR"/>
    </w:rPr>
  </w:style>
  <w:style w:type="paragraph" w:styleId="Title">
    <w:name w:val="Title"/>
    <w:basedOn w:val="Normal"/>
    <w:next w:val="Normal"/>
    <w:link w:val="TitleChar"/>
    <w:uiPriority w:val="10"/>
    <w:qFormat/>
    <w:rsid w:val="0049413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9413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ind w:left="720"/>
      <w:textAlignment w:val="baseline"/>
      <w:outlineLvl w:val="0"/>
    </w:pPr>
    <w:rPr>
      <w:b/>
      <w:color w:val="000000"/>
      <w:szCs w:val="20"/>
      <w:lang w:val="es-ES"/>
    </w:rPr>
  </w:style>
  <w:style w:type="paragraph" w:styleId="Heading4">
    <w:name w:val="heading 4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textAlignment w:val="baseline"/>
      <w:outlineLvl w:val="3"/>
    </w:pPr>
    <w:rPr>
      <w:b/>
      <w:bCs/>
      <w:color w:val="000000"/>
      <w:sz w:val="28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widowControl w:val="0"/>
      <w:overflowPunct w:val="0"/>
      <w:autoSpaceDE w:val="0"/>
      <w:autoSpaceDN w:val="0"/>
      <w:adjustRightInd w:val="0"/>
      <w:ind w:left="709" w:firstLine="11"/>
      <w:textAlignment w:val="baseline"/>
    </w:pPr>
    <w:rPr>
      <w:szCs w:val="20"/>
      <w:lang w:val="es-ES"/>
    </w:rPr>
  </w:style>
  <w:style w:type="paragraph" w:styleId="BodyTextIndent2">
    <w:name w:val="Body Text Indent 2"/>
    <w:basedOn w:val="Normal"/>
    <w:semiHidden/>
    <w:pPr>
      <w:widowControl w:val="0"/>
      <w:overflowPunct w:val="0"/>
      <w:autoSpaceDE w:val="0"/>
      <w:autoSpaceDN w:val="0"/>
      <w:adjustRightInd w:val="0"/>
      <w:ind w:left="709" w:firstLine="11"/>
      <w:textAlignment w:val="baseline"/>
    </w:pPr>
    <w:rPr>
      <w:color w:val="000000"/>
      <w:szCs w:val="20"/>
      <w:lang w:val="es-ES"/>
    </w:rPr>
  </w:style>
  <w:style w:type="paragraph" w:styleId="BodyTextIndent3">
    <w:name w:val="Body Text Indent 3"/>
    <w:basedOn w:val="Normal"/>
    <w:semiHidden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color w:val="00000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FD6B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6B2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6B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B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B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B2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D6B22"/>
    <w:rPr>
      <w:rFonts w:ascii="Calibri" w:eastAsia="Calibri" w:hAnsi="Calibri"/>
      <w:sz w:val="22"/>
      <w:szCs w:val="22"/>
      <w:lang w:val="es-PR"/>
    </w:rPr>
  </w:style>
  <w:style w:type="paragraph" w:styleId="Title">
    <w:name w:val="Title"/>
    <w:basedOn w:val="Normal"/>
    <w:next w:val="Normal"/>
    <w:link w:val="TitleChar"/>
    <w:uiPriority w:val="10"/>
    <w:qFormat/>
    <w:rsid w:val="0049413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9413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Guía a las fuentes de información sobre nutrición y alimentación</vt:lpstr>
    </vt:vector>
  </TitlesOfParts>
  <Company>UPRRP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a las fuentes de información sobre nutrición y alimentación</dc:title>
  <dc:creator>Marisol</dc:creator>
  <cp:lastModifiedBy>OPTIPLEX 780</cp:lastModifiedBy>
  <cp:revision>2</cp:revision>
  <cp:lastPrinted>2012-10-16T13:14:00Z</cp:lastPrinted>
  <dcterms:created xsi:type="dcterms:W3CDTF">2012-10-23T17:40:00Z</dcterms:created>
  <dcterms:modified xsi:type="dcterms:W3CDTF">2012-10-23T17:40:00Z</dcterms:modified>
</cp:coreProperties>
</file>